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C8" w:rsidRDefault="008751D1" w:rsidP="008751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BUSINESS TAXES</w:t>
      </w:r>
      <w:r>
        <w:rPr>
          <w:sz w:val="28"/>
          <w:szCs w:val="28"/>
        </w:rPr>
        <w:tab/>
      </w:r>
    </w:p>
    <w:p w:rsidR="008751D1" w:rsidRDefault="008751D1" w:rsidP="008751D1">
      <w:pPr>
        <w:spacing w:after="0"/>
        <w:jc w:val="center"/>
        <w:rPr>
          <w:sz w:val="28"/>
          <w:szCs w:val="28"/>
        </w:rPr>
      </w:pPr>
    </w:p>
    <w:p w:rsidR="008751D1" w:rsidRDefault="008751D1" w:rsidP="008751D1">
      <w:pPr>
        <w:spacing w:after="0"/>
        <w:rPr>
          <w:sz w:val="28"/>
          <w:szCs w:val="28"/>
        </w:rPr>
      </w:pPr>
      <w:r>
        <w:rPr>
          <w:sz w:val="28"/>
          <w:szCs w:val="28"/>
        </w:rPr>
        <w:t>IRS’s simplified per diems for lodging, meals and incidentals are going up.  In high-cost localities, employees can get up to $284 each day free of tax.  In other areas, their daily stipend is capped at %191.  Both of these amounts are up $2.   Businesses using this method have the choice to use these higher rates as of Oct. 1 or wait until Jan, 2018.  Firms can opt instead to use federal per diems separately figured for hundreds of cities.</w:t>
      </w:r>
    </w:p>
    <w:p w:rsidR="008751D1" w:rsidRDefault="008751D1" w:rsidP="008751D1">
      <w:pPr>
        <w:spacing w:after="0"/>
        <w:rPr>
          <w:sz w:val="28"/>
          <w:szCs w:val="28"/>
        </w:rPr>
      </w:pPr>
    </w:p>
    <w:p w:rsidR="008751D1" w:rsidRPr="008751D1" w:rsidRDefault="008751D1" w:rsidP="008751D1">
      <w:pPr>
        <w:spacing w:after="0"/>
        <w:rPr>
          <w:sz w:val="28"/>
          <w:szCs w:val="28"/>
        </w:rPr>
      </w:pPr>
      <w:r>
        <w:rPr>
          <w:sz w:val="28"/>
          <w:szCs w:val="28"/>
        </w:rPr>
        <w:t>No change to the rates for meals and incidentals only, staying at $68 per day in high-cost areas and $57 in other locations.  Self-</w:t>
      </w:r>
      <w:r w:rsidR="00F2075C">
        <w:rPr>
          <w:sz w:val="28"/>
          <w:szCs w:val="28"/>
        </w:rPr>
        <w:t>employed individuals on travel are allowed to use these rates in lieu of keeping receipts, but their lodging expenses must be substantiated separately.  They cannot use the full $284/$191 per diems.  The per diem rate solely for incidentals is also unchanged at $5 a day.</w:t>
      </w:r>
      <w:bookmarkStart w:id="0" w:name="_GoBack"/>
      <w:bookmarkEnd w:id="0"/>
    </w:p>
    <w:sectPr w:rsidR="008751D1" w:rsidRPr="0087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D1"/>
    <w:rsid w:val="006508C8"/>
    <w:rsid w:val="008751D1"/>
    <w:rsid w:val="00F2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60171-1C97-41B6-B6AE-A2C9072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Messner</dc:creator>
  <cp:keywords/>
  <dc:description/>
  <cp:lastModifiedBy>Cherie Messner</cp:lastModifiedBy>
  <cp:revision>1</cp:revision>
  <dcterms:created xsi:type="dcterms:W3CDTF">2017-12-29T18:02:00Z</dcterms:created>
  <dcterms:modified xsi:type="dcterms:W3CDTF">2017-12-29T18:25:00Z</dcterms:modified>
</cp:coreProperties>
</file>